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1F" w:rsidRDefault="00A3551F" w:rsidP="00AB572A">
      <w:pPr>
        <w:rPr>
          <w:sz w:val="36"/>
          <w:szCs w:val="36"/>
          <w:u w:val="single"/>
        </w:rPr>
      </w:pPr>
      <w:r w:rsidRPr="00A3551F">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8240" behindDoc="0" locked="0" layoutInCell="1" allowOverlap="1" wp14:anchorId="211A1907" wp14:editId="137CB69B">
                <wp:simplePos x="0" y="0"/>
                <wp:positionH relativeFrom="column">
                  <wp:posOffset>561975</wp:posOffset>
                </wp:positionH>
                <wp:positionV relativeFrom="paragraph">
                  <wp:posOffset>219710</wp:posOffset>
                </wp:positionV>
                <wp:extent cx="9191625" cy="5720080"/>
                <wp:effectExtent l="0" t="0" r="2857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1625" cy="5720080"/>
                        </a:xfrm>
                        <a:prstGeom prst="rect">
                          <a:avLst/>
                        </a:prstGeom>
                        <a:solidFill>
                          <a:srgbClr val="FFFFFF"/>
                        </a:solidFill>
                        <a:ln w="9525">
                          <a:solidFill>
                            <a:srgbClr val="000000"/>
                          </a:solidFill>
                          <a:miter lim="800000"/>
                          <a:headEnd/>
                          <a:tailEnd/>
                        </a:ln>
                      </wps:spPr>
                      <wps:txbx>
                        <w:txbxContent>
                          <w:p w:rsidR="00A3551F" w:rsidRDefault="00A3551F" w:rsidP="00A3551F">
                            <w:pPr>
                              <w:jc w:val="cente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Physical Education</w:t>
                            </w:r>
                          </w:p>
                          <w:p w:rsidR="00A3551F" w:rsidRDefault="00A3551F" w:rsidP="00A3551F">
                            <w:pPr>
                              <w:jc w:val="cente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Essential Characteristics of Physically Active Students</w:t>
                            </w:r>
                          </w:p>
                          <w:p w:rsidR="00A3551F" w:rsidRDefault="00A3551F" w:rsidP="00A3551F">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acquire new knowledge and skills exceptionally well and develop an in-depth knowledge of PE.</w:t>
                            </w:r>
                          </w:p>
                          <w:p w:rsidR="00A3551F" w:rsidRDefault="00A3551F" w:rsidP="00A3551F">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willingness to practise skills in a wide range of different activities and situations, alone, in small groups and in teams and to apply these skills in chosen activities to achieve exceptionally high levels of performance.</w:t>
                            </w:r>
                          </w:p>
                          <w:p w:rsidR="00A3551F" w:rsidRDefault="00A3551F" w:rsidP="00A3551F">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High levels of physical fitness.</w:t>
                            </w:r>
                          </w:p>
                          <w:p w:rsidR="00A3551F" w:rsidRDefault="00A3551F" w:rsidP="00A3551F">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healthy lifestyle achieved by eating sensibly, avoiding smoking, drugs and alcohol and exercising regularly.</w:t>
                            </w:r>
                          </w:p>
                          <w:p w:rsidR="00A3551F" w:rsidRDefault="00A3551F" w:rsidP="00A3551F">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remain physically active for sustained periods of time and an understanding of the importance of this in promoting long-term health and well-being.</w:t>
                            </w:r>
                          </w:p>
                          <w:p w:rsidR="00A3551F" w:rsidRDefault="00A3551F" w:rsidP="00A3551F">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take the initiative and become excellent young leaders, organising and officiating and evaluating what needs to be done to improve, and motivating and instilling excellent sporting attitude in others.</w:t>
                            </w:r>
                          </w:p>
                          <w:p w:rsidR="00A3551F" w:rsidRDefault="00A3551F" w:rsidP="00A3551F">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Exceptional levels of originality, imagination and creativity in their techniques, tactics and choreography, knowledge of how to improve their own and others performance and the ability to work independently for extended periods of time without the need for guidance or support.</w:t>
                            </w:r>
                          </w:p>
                          <w:p w:rsidR="00A3551F" w:rsidRDefault="00A3551F" w:rsidP="00A3551F">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keen interest in PE. A willingness to participate eagerly in every lesson, highly positive attitudes and the ability to make informed choices about engaging fully in extra-curricular sport.</w:t>
                            </w:r>
                          </w:p>
                          <w:p w:rsidR="00A3551F" w:rsidRDefault="00A3551F" w:rsidP="00A3551F">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swim at least 25 metres by the end of year 6 and knowledge of how to remain safe in and around the 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1A1907" id="_x0000_t202" coordsize="21600,21600" o:spt="202" path="m,l,21600r21600,l21600,xe">
                <v:stroke joinstyle="miter"/>
                <v:path gradientshapeok="t" o:connecttype="rect"/>
              </v:shapetype>
              <v:shape id="Text Box 2" o:spid="_x0000_s1026" type="#_x0000_t202" style="position:absolute;margin-left:44.25pt;margin-top:17.3pt;width:723.75pt;height:450.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">
                <v:textbox style="mso-fit-shape-to-text:t">
                  <w:txbxContent>
                    <w:p w:rsidR="00A3551F" w:rsidRDefault="00A3551F" w:rsidP="00A3551F">
                      <w:pPr>
                        <w:jc w:val="cente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Physical Education</w:t>
                      </w:r>
                    </w:p>
                    <w:p w:rsidR="00A3551F" w:rsidRDefault="00A3551F" w:rsidP="00A3551F">
                      <w:pPr>
                        <w:jc w:val="cente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Essential Characteristics of Physically Active Students</w:t>
                      </w:r>
                    </w:p>
                    <w:p w:rsidR="00A3551F" w:rsidRDefault="00A3551F" w:rsidP="00A3551F">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acquire new knowledge and skills exceptionally well and develop an in-depth knowledge of PE.</w:t>
                      </w:r>
                    </w:p>
                    <w:p w:rsidR="00A3551F" w:rsidRDefault="00A3551F" w:rsidP="00A3551F">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willingness to practise skills in a wide range of different activities and situations, alone, in small groups and in teams and to apply these skills in chosen activities to achieve exceptionally high levels of performance.</w:t>
                      </w:r>
                    </w:p>
                    <w:p w:rsidR="00A3551F" w:rsidRDefault="00A3551F" w:rsidP="00A3551F">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High levels of physical fitness.</w:t>
                      </w:r>
                    </w:p>
                    <w:p w:rsidR="00A3551F" w:rsidRDefault="00A3551F" w:rsidP="00A3551F">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healthy lifestyle achieved by eating sensibly, avoiding smoking, drugs and alcohol and exercising regularly.</w:t>
                      </w:r>
                    </w:p>
                    <w:p w:rsidR="00A3551F" w:rsidRDefault="00A3551F" w:rsidP="00A3551F">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remain physically active for sustained periods of time and an understanding of the importance of this in promoting long-term health and well-being.</w:t>
                      </w:r>
                    </w:p>
                    <w:p w:rsidR="00A3551F" w:rsidRDefault="00A3551F" w:rsidP="00A3551F">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take the initiative and become excellent young leaders, organising and officiating and evaluating what needs to be done to improve, and motivating and instilling excellent sporting attitude in others.</w:t>
                      </w:r>
                    </w:p>
                    <w:p w:rsidR="00A3551F" w:rsidRDefault="00A3551F" w:rsidP="00A3551F">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Exceptional levels of originality, imagination and creativity in their techniques, tactics and choreography, knowledge of how to improve their own and others performance and the ability to work independently for extended periods of time without the need for guidance or support.</w:t>
                      </w:r>
                    </w:p>
                    <w:p w:rsidR="00A3551F" w:rsidRDefault="00A3551F" w:rsidP="00A3551F">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keen interest in PE. A willingness to participate eagerly in every lesson, highly positive attitudes and the ability to make informed choices about engaging fully in extra-curricular sport.</w:t>
                      </w:r>
                    </w:p>
                    <w:p w:rsidR="00A3551F" w:rsidRDefault="00A3551F" w:rsidP="00A3551F">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swim at least 25 metres by the end of year 6 and knowledge of how to remain safe in and around the water.</w:t>
                      </w:r>
                    </w:p>
                  </w:txbxContent>
                </v:textbox>
                <w10:wrap type="square"/>
              </v:shape>
            </w:pict>
          </mc:Fallback>
        </mc:AlternateContent>
      </w:r>
    </w:p>
    <w:p w:rsidR="00A3551F" w:rsidRDefault="00A3551F" w:rsidP="00AB572A">
      <w:pPr>
        <w:rPr>
          <w:sz w:val="36"/>
          <w:szCs w:val="36"/>
          <w:u w:val="single"/>
        </w:rPr>
      </w:pPr>
    </w:p>
    <w:p w:rsidR="00A3551F" w:rsidRDefault="00A3551F" w:rsidP="00AB572A">
      <w:pPr>
        <w:rPr>
          <w:sz w:val="36"/>
          <w:szCs w:val="36"/>
          <w:u w:val="single"/>
        </w:rPr>
      </w:pPr>
    </w:p>
    <w:p w:rsidR="00A3551F" w:rsidRDefault="00A3551F" w:rsidP="00AB572A">
      <w:pPr>
        <w:rPr>
          <w:sz w:val="36"/>
          <w:szCs w:val="36"/>
          <w:u w:val="single"/>
        </w:rPr>
      </w:pPr>
    </w:p>
    <w:p w:rsidR="00A3551F" w:rsidRDefault="00A3551F" w:rsidP="00AB572A">
      <w:pPr>
        <w:rPr>
          <w:sz w:val="36"/>
          <w:szCs w:val="36"/>
          <w:u w:val="single"/>
        </w:rPr>
      </w:pPr>
    </w:p>
    <w:p w:rsidR="00A3551F" w:rsidRDefault="00A3551F" w:rsidP="00AB572A">
      <w:pPr>
        <w:rPr>
          <w:sz w:val="36"/>
          <w:szCs w:val="36"/>
          <w:u w:val="single"/>
        </w:rPr>
      </w:pPr>
    </w:p>
    <w:p w:rsidR="00A3551F" w:rsidRDefault="00A3551F" w:rsidP="00AB572A">
      <w:pPr>
        <w:rPr>
          <w:sz w:val="36"/>
          <w:szCs w:val="36"/>
          <w:u w:val="single"/>
        </w:rPr>
      </w:pPr>
    </w:p>
    <w:p w:rsidR="00A3551F" w:rsidRDefault="00A3551F" w:rsidP="00AB572A">
      <w:pPr>
        <w:rPr>
          <w:sz w:val="36"/>
          <w:szCs w:val="36"/>
          <w:u w:val="single"/>
        </w:rPr>
      </w:pPr>
    </w:p>
    <w:p w:rsidR="00A3551F" w:rsidRDefault="00A3551F" w:rsidP="00AB572A">
      <w:pPr>
        <w:rPr>
          <w:sz w:val="36"/>
          <w:szCs w:val="36"/>
          <w:u w:val="single"/>
        </w:rPr>
      </w:pPr>
    </w:p>
    <w:p w:rsidR="00A3551F" w:rsidRDefault="00A3551F" w:rsidP="00AB572A">
      <w:pPr>
        <w:rPr>
          <w:sz w:val="36"/>
          <w:szCs w:val="36"/>
          <w:u w:val="single"/>
        </w:rPr>
      </w:pPr>
    </w:p>
    <w:p w:rsidR="00A3551F" w:rsidRDefault="00A3551F" w:rsidP="00AB572A">
      <w:pPr>
        <w:rPr>
          <w:sz w:val="36"/>
          <w:szCs w:val="36"/>
          <w:u w:val="single"/>
        </w:rPr>
      </w:pPr>
    </w:p>
    <w:p w:rsidR="00A3551F" w:rsidRDefault="00A3551F" w:rsidP="00AB572A">
      <w:pPr>
        <w:rPr>
          <w:sz w:val="36"/>
          <w:szCs w:val="36"/>
          <w:u w:val="single"/>
        </w:rPr>
      </w:pPr>
    </w:p>
    <w:p w:rsidR="00A3551F" w:rsidRDefault="00A3551F" w:rsidP="00AB572A">
      <w:pPr>
        <w:rPr>
          <w:sz w:val="36"/>
          <w:szCs w:val="36"/>
          <w:u w:val="single"/>
        </w:rPr>
      </w:pPr>
    </w:p>
    <w:p w:rsidR="00A3551F" w:rsidRDefault="00A3551F" w:rsidP="00AB572A">
      <w:pPr>
        <w:rPr>
          <w:sz w:val="36"/>
          <w:szCs w:val="36"/>
          <w:u w:val="single"/>
        </w:rPr>
      </w:pPr>
    </w:p>
    <w:p w:rsidR="00A3551F" w:rsidRDefault="00A3551F" w:rsidP="00AB572A">
      <w:pPr>
        <w:rPr>
          <w:sz w:val="36"/>
          <w:szCs w:val="36"/>
          <w:u w:val="single"/>
        </w:rPr>
      </w:pPr>
    </w:p>
    <w:p w:rsidR="00A3551F" w:rsidRDefault="00A3551F" w:rsidP="00AB572A">
      <w:pPr>
        <w:rPr>
          <w:sz w:val="36"/>
          <w:szCs w:val="36"/>
          <w:u w:val="single"/>
        </w:rPr>
      </w:pPr>
    </w:p>
    <w:p w:rsidR="005E4C86" w:rsidRDefault="005E4C86" w:rsidP="00AB572A">
      <w:pPr>
        <w:rPr>
          <w:sz w:val="36"/>
          <w:szCs w:val="36"/>
          <w:u w:val="single"/>
        </w:rPr>
      </w:pPr>
      <w:r w:rsidRPr="005E4C86">
        <w:rPr>
          <w:rFonts w:ascii="Times New Roman" w:eastAsia="Calibri" w:hAnsi="Times New Roman" w:cs="Times New Roman"/>
          <w:noProof/>
          <w:sz w:val="24"/>
          <w:szCs w:val="24"/>
          <w:lang w:eastAsia="en-GB"/>
        </w:rPr>
        <w:lastRenderedPageBreak/>
        <mc:AlternateContent>
          <mc:Choice Requires="wps">
            <w:drawing>
              <wp:anchor distT="45720" distB="45720" distL="114300" distR="114300" simplePos="0" relativeHeight="251660288" behindDoc="0" locked="0" layoutInCell="1" allowOverlap="1" wp14:anchorId="78BD8E4B" wp14:editId="089DB7EA">
                <wp:simplePos x="0" y="0"/>
                <wp:positionH relativeFrom="column">
                  <wp:posOffset>142875</wp:posOffset>
                </wp:positionH>
                <wp:positionV relativeFrom="paragraph">
                  <wp:posOffset>180975</wp:posOffset>
                </wp:positionV>
                <wp:extent cx="9525000" cy="80137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778510"/>
                        </a:xfrm>
                        <a:prstGeom prst="rect">
                          <a:avLst/>
                        </a:prstGeom>
                        <a:solidFill>
                          <a:srgbClr val="FFFFFF"/>
                        </a:solidFill>
                        <a:ln w="9525">
                          <a:solidFill>
                            <a:srgbClr val="000000"/>
                          </a:solidFill>
                          <a:miter lim="800000"/>
                          <a:headEnd/>
                          <a:tailEnd/>
                        </a:ln>
                      </wps:spPr>
                      <wps:txbx>
                        <w:txbxContent>
                          <w:p w:rsidR="005E4C86" w:rsidRDefault="005E4C86" w:rsidP="005E4C86">
                            <w:pPr>
                              <w:rPr>
                                <w:sz w:val="28"/>
                                <w:szCs w:val="28"/>
                              </w:rPr>
                            </w:pPr>
                            <w:r>
                              <w:rPr>
                                <w:sz w:val="28"/>
                                <w:szCs w:val="28"/>
                              </w:rPr>
                              <w:t xml:space="preserve">Key Concepts: </w:t>
                            </w:r>
                          </w:p>
                          <w:p w:rsidR="005E4C86" w:rsidRDefault="005E4C86" w:rsidP="005E4C86">
                            <w:pPr>
                              <w:pStyle w:val="ListParagraph"/>
                              <w:numPr>
                                <w:ilvl w:val="0"/>
                                <w:numId w:val="2"/>
                              </w:numPr>
                              <w:spacing w:line="254" w:lineRule="auto"/>
                              <w:rPr>
                                <w:sz w:val="28"/>
                                <w:szCs w:val="28"/>
                              </w:rPr>
                            </w:pPr>
                            <w:r>
                              <w:rPr>
                                <w:sz w:val="28"/>
                                <w:szCs w:val="28"/>
                              </w:rPr>
                              <w:t>Develop practical skills in order to participate, compete and lead a healthy lifestyle.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D8E4B" id="_x0000_s1027" type="#_x0000_t202" style="position:absolute;margin-left:11.25pt;margin-top:14.25pt;width:750pt;height:63.1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">
                <v:textbox style="mso-fit-shape-to-text:t">
                  <w:txbxContent>
                    <w:p w:rsidR="005E4C86" w:rsidRDefault="005E4C86" w:rsidP="005E4C86">
                      <w:pPr>
                        <w:rPr>
                          <w:sz w:val="28"/>
                          <w:szCs w:val="28"/>
                        </w:rPr>
                      </w:pPr>
                      <w:r>
                        <w:rPr>
                          <w:sz w:val="28"/>
                          <w:szCs w:val="28"/>
                        </w:rPr>
                        <w:t xml:space="preserve">Key Concepts: </w:t>
                      </w:r>
                    </w:p>
                    <w:p w:rsidR="005E4C86" w:rsidRDefault="005E4C86" w:rsidP="005E4C86">
                      <w:pPr>
                        <w:pStyle w:val="ListParagraph"/>
                        <w:numPr>
                          <w:ilvl w:val="0"/>
                          <w:numId w:val="2"/>
                        </w:numPr>
                        <w:spacing w:line="254" w:lineRule="auto"/>
                        <w:rPr>
                          <w:sz w:val="28"/>
                          <w:szCs w:val="28"/>
                        </w:rPr>
                      </w:pPr>
                      <w:r>
                        <w:rPr>
                          <w:sz w:val="28"/>
                          <w:szCs w:val="28"/>
                        </w:rPr>
                        <w:t>Develop practical skills in order to participate, compete and lead a healthy lifestyle.</w:t>
                      </w:r>
                    </w:p>
                  </w:txbxContent>
                </v:textbox>
                <w10:wrap type="square"/>
              </v:shape>
            </w:pict>
          </mc:Fallback>
        </mc:AlternateContent>
      </w:r>
    </w:p>
    <w:p w:rsidR="00DA4486" w:rsidRDefault="00AB572A" w:rsidP="00AB572A">
      <w:pPr>
        <w:rPr>
          <w:sz w:val="36"/>
          <w:szCs w:val="36"/>
          <w:u w:val="single"/>
        </w:rPr>
      </w:pPr>
      <w:bookmarkStart w:id="0" w:name="_GoBack"/>
      <w:bookmarkEnd w:id="0"/>
      <w:r w:rsidRPr="00AB572A">
        <w:rPr>
          <w:sz w:val="36"/>
          <w:szCs w:val="36"/>
          <w:u w:val="single"/>
        </w:rPr>
        <w:t xml:space="preserve">PE Coverage </w:t>
      </w:r>
      <w:r w:rsidR="00417454">
        <w:rPr>
          <w:sz w:val="36"/>
          <w:szCs w:val="36"/>
          <w:u w:val="single"/>
        </w:rPr>
        <w:t>Y1/2</w:t>
      </w:r>
      <w:r w:rsidRPr="00AB572A">
        <w:rPr>
          <w:sz w:val="36"/>
          <w:szCs w:val="36"/>
          <w:u w:val="single"/>
        </w:rPr>
        <w:t xml:space="preserve"> (milestone 3)</w:t>
      </w:r>
    </w:p>
    <w:tbl>
      <w:tblPr>
        <w:tblW w:w="15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1209"/>
        <w:gridCol w:w="1209"/>
        <w:gridCol w:w="1209"/>
        <w:gridCol w:w="1210"/>
        <w:gridCol w:w="1210"/>
        <w:gridCol w:w="1210"/>
        <w:gridCol w:w="1210"/>
        <w:gridCol w:w="1210"/>
        <w:gridCol w:w="1210"/>
      </w:tblGrid>
      <w:tr w:rsidR="00525187" w:rsidRPr="00AB572A" w:rsidTr="00137353">
        <w:trPr>
          <w:trHeight w:val="341"/>
        </w:trPr>
        <w:tc>
          <w:tcPr>
            <w:tcW w:w="4905" w:type="dxa"/>
          </w:tcPr>
          <w:p w:rsidR="00525187" w:rsidRPr="00AB572A" w:rsidRDefault="00525187" w:rsidP="00525187">
            <w:pPr>
              <w:autoSpaceDE w:val="0"/>
              <w:autoSpaceDN w:val="0"/>
              <w:adjustRightInd w:val="0"/>
              <w:spacing w:after="0" w:line="240" w:lineRule="auto"/>
              <w:rPr>
                <w:rFonts w:ascii="Verdana" w:hAnsi="Verdana" w:cs="Verdana"/>
                <w:b/>
                <w:bCs/>
                <w:color w:val="000000"/>
                <w:sz w:val="20"/>
                <w:szCs w:val="20"/>
              </w:rPr>
            </w:pPr>
          </w:p>
        </w:tc>
        <w:tc>
          <w:tcPr>
            <w:tcW w:w="3627" w:type="dxa"/>
            <w:gridSpan w:val="3"/>
          </w:tcPr>
          <w:p w:rsidR="00525187" w:rsidRDefault="00525187" w:rsidP="00525187">
            <w:pPr>
              <w:spacing w:after="0" w:line="240" w:lineRule="auto"/>
              <w:jc w:val="center"/>
              <w:rPr>
                <w:b/>
                <w:sz w:val="32"/>
                <w:szCs w:val="32"/>
              </w:rPr>
            </w:pPr>
            <w:r>
              <w:rPr>
                <w:b/>
                <w:sz w:val="32"/>
                <w:szCs w:val="32"/>
              </w:rPr>
              <w:t>CYCLE A</w:t>
            </w:r>
          </w:p>
        </w:tc>
        <w:tc>
          <w:tcPr>
            <w:tcW w:w="3630" w:type="dxa"/>
            <w:gridSpan w:val="3"/>
          </w:tcPr>
          <w:p w:rsidR="00525187" w:rsidRDefault="00525187" w:rsidP="00525187">
            <w:pPr>
              <w:spacing w:after="0" w:line="240" w:lineRule="auto"/>
              <w:jc w:val="center"/>
              <w:rPr>
                <w:b/>
                <w:sz w:val="32"/>
                <w:szCs w:val="32"/>
              </w:rPr>
            </w:pPr>
            <w:r>
              <w:rPr>
                <w:b/>
                <w:sz w:val="32"/>
                <w:szCs w:val="32"/>
              </w:rPr>
              <w:t>CYCLE B</w:t>
            </w:r>
          </w:p>
        </w:tc>
        <w:tc>
          <w:tcPr>
            <w:tcW w:w="3630" w:type="dxa"/>
            <w:gridSpan w:val="3"/>
          </w:tcPr>
          <w:p w:rsidR="00525187" w:rsidRDefault="00525187" w:rsidP="00525187">
            <w:pPr>
              <w:spacing w:after="0" w:line="240" w:lineRule="auto"/>
              <w:jc w:val="center"/>
              <w:rPr>
                <w:b/>
                <w:sz w:val="32"/>
                <w:szCs w:val="32"/>
              </w:rPr>
            </w:pPr>
            <w:r>
              <w:rPr>
                <w:b/>
                <w:sz w:val="32"/>
                <w:szCs w:val="32"/>
              </w:rPr>
              <w:t>CYCLE C</w:t>
            </w:r>
          </w:p>
        </w:tc>
      </w:tr>
      <w:tr w:rsidR="00525187" w:rsidRPr="00AB572A" w:rsidTr="00525187">
        <w:trPr>
          <w:trHeight w:val="341"/>
        </w:trPr>
        <w:tc>
          <w:tcPr>
            <w:tcW w:w="4905" w:type="dxa"/>
          </w:tcPr>
          <w:p w:rsidR="00525187" w:rsidRPr="00AB572A" w:rsidRDefault="00525187" w:rsidP="00525187">
            <w:pPr>
              <w:autoSpaceDE w:val="0"/>
              <w:autoSpaceDN w:val="0"/>
              <w:adjustRightInd w:val="0"/>
              <w:spacing w:after="0" w:line="240" w:lineRule="auto"/>
              <w:rPr>
                <w:rFonts w:ascii="Verdana" w:hAnsi="Verdana" w:cs="Verdana"/>
                <w:color w:val="000000"/>
                <w:sz w:val="20"/>
                <w:szCs w:val="20"/>
              </w:rPr>
            </w:pPr>
            <w:r w:rsidRPr="00AB572A">
              <w:rPr>
                <w:rFonts w:ascii="Verdana" w:hAnsi="Verdana" w:cs="Verdana"/>
                <w:b/>
                <w:bCs/>
                <w:color w:val="000000"/>
                <w:sz w:val="20"/>
                <w:szCs w:val="20"/>
              </w:rPr>
              <w:t xml:space="preserve">To develop practical skills in order to participate, compete and lead a healthy lifestyle </w:t>
            </w:r>
          </w:p>
        </w:tc>
        <w:tc>
          <w:tcPr>
            <w:tcW w:w="1209" w:type="dxa"/>
          </w:tcPr>
          <w:p w:rsidR="00525187" w:rsidRDefault="00525187" w:rsidP="00525187">
            <w:pPr>
              <w:spacing w:after="0" w:line="240" w:lineRule="auto"/>
              <w:jc w:val="center"/>
              <w:rPr>
                <w:b/>
                <w:sz w:val="32"/>
                <w:szCs w:val="32"/>
              </w:rPr>
            </w:pPr>
            <w:r>
              <w:rPr>
                <w:b/>
                <w:sz w:val="32"/>
                <w:szCs w:val="32"/>
              </w:rPr>
              <w:t>AUT</w:t>
            </w:r>
          </w:p>
          <w:p w:rsidR="00525187" w:rsidRDefault="00525187" w:rsidP="00525187">
            <w:pPr>
              <w:spacing w:after="0" w:line="240" w:lineRule="auto"/>
              <w:jc w:val="center"/>
              <w:rPr>
                <w:b/>
                <w:sz w:val="32"/>
                <w:szCs w:val="32"/>
              </w:rPr>
            </w:pPr>
            <w:r>
              <w:rPr>
                <w:b/>
                <w:sz w:val="32"/>
                <w:szCs w:val="32"/>
              </w:rPr>
              <w:t>19</w:t>
            </w:r>
          </w:p>
        </w:tc>
        <w:tc>
          <w:tcPr>
            <w:tcW w:w="1209" w:type="dxa"/>
          </w:tcPr>
          <w:p w:rsidR="00525187" w:rsidRDefault="00525187" w:rsidP="00525187">
            <w:pPr>
              <w:spacing w:after="0" w:line="240" w:lineRule="auto"/>
              <w:jc w:val="center"/>
              <w:rPr>
                <w:b/>
                <w:sz w:val="32"/>
                <w:szCs w:val="32"/>
              </w:rPr>
            </w:pPr>
            <w:r>
              <w:rPr>
                <w:b/>
                <w:sz w:val="32"/>
                <w:szCs w:val="32"/>
              </w:rPr>
              <w:t>SPR</w:t>
            </w:r>
          </w:p>
          <w:p w:rsidR="00525187" w:rsidRDefault="00525187" w:rsidP="00525187">
            <w:pPr>
              <w:spacing w:after="0" w:line="240" w:lineRule="auto"/>
              <w:jc w:val="center"/>
              <w:rPr>
                <w:b/>
                <w:sz w:val="32"/>
                <w:szCs w:val="32"/>
              </w:rPr>
            </w:pPr>
            <w:r>
              <w:rPr>
                <w:b/>
                <w:sz w:val="32"/>
                <w:szCs w:val="32"/>
              </w:rPr>
              <w:t>20</w:t>
            </w:r>
          </w:p>
        </w:tc>
        <w:tc>
          <w:tcPr>
            <w:tcW w:w="1209" w:type="dxa"/>
          </w:tcPr>
          <w:p w:rsidR="00525187" w:rsidRDefault="00525187" w:rsidP="00525187">
            <w:pPr>
              <w:spacing w:after="0" w:line="240" w:lineRule="auto"/>
              <w:jc w:val="center"/>
              <w:rPr>
                <w:b/>
                <w:sz w:val="32"/>
                <w:szCs w:val="32"/>
              </w:rPr>
            </w:pPr>
            <w:r>
              <w:rPr>
                <w:b/>
                <w:sz w:val="32"/>
                <w:szCs w:val="32"/>
              </w:rPr>
              <w:t>SUM</w:t>
            </w:r>
          </w:p>
          <w:p w:rsidR="00525187" w:rsidRDefault="00525187" w:rsidP="00525187">
            <w:pPr>
              <w:spacing w:after="0" w:line="240" w:lineRule="auto"/>
              <w:jc w:val="center"/>
              <w:rPr>
                <w:b/>
                <w:sz w:val="32"/>
                <w:szCs w:val="32"/>
              </w:rPr>
            </w:pPr>
            <w:r>
              <w:rPr>
                <w:b/>
                <w:sz w:val="32"/>
                <w:szCs w:val="32"/>
              </w:rPr>
              <w:t>20</w:t>
            </w:r>
          </w:p>
        </w:tc>
        <w:tc>
          <w:tcPr>
            <w:tcW w:w="1210" w:type="dxa"/>
          </w:tcPr>
          <w:p w:rsidR="00525187" w:rsidRDefault="00525187" w:rsidP="00525187">
            <w:pPr>
              <w:spacing w:after="0" w:line="240" w:lineRule="auto"/>
              <w:jc w:val="center"/>
              <w:rPr>
                <w:b/>
                <w:sz w:val="32"/>
                <w:szCs w:val="32"/>
              </w:rPr>
            </w:pPr>
            <w:r>
              <w:rPr>
                <w:b/>
                <w:sz w:val="32"/>
                <w:szCs w:val="32"/>
              </w:rPr>
              <w:t>AUT</w:t>
            </w:r>
          </w:p>
          <w:p w:rsidR="00525187" w:rsidRDefault="00525187" w:rsidP="00525187">
            <w:pPr>
              <w:spacing w:after="0" w:line="240" w:lineRule="auto"/>
              <w:jc w:val="center"/>
              <w:rPr>
                <w:b/>
                <w:sz w:val="32"/>
                <w:szCs w:val="32"/>
              </w:rPr>
            </w:pPr>
            <w:r>
              <w:rPr>
                <w:b/>
                <w:sz w:val="32"/>
                <w:szCs w:val="32"/>
              </w:rPr>
              <w:t>20</w:t>
            </w:r>
          </w:p>
        </w:tc>
        <w:tc>
          <w:tcPr>
            <w:tcW w:w="1210" w:type="dxa"/>
          </w:tcPr>
          <w:p w:rsidR="00525187" w:rsidRDefault="00525187" w:rsidP="00525187">
            <w:pPr>
              <w:spacing w:after="0" w:line="240" w:lineRule="auto"/>
              <w:jc w:val="center"/>
              <w:rPr>
                <w:b/>
                <w:sz w:val="32"/>
                <w:szCs w:val="32"/>
              </w:rPr>
            </w:pPr>
            <w:r>
              <w:rPr>
                <w:b/>
                <w:sz w:val="32"/>
                <w:szCs w:val="32"/>
              </w:rPr>
              <w:t>SPR</w:t>
            </w:r>
          </w:p>
          <w:p w:rsidR="00525187" w:rsidRDefault="00525187" w:rsidP="00525187">
            <w:pPr>
              <w:spacing w:after="0" w:line="240" w:lineRule="auto"/>
              <w:jc w:val="center"/>
              <w:rPr>
                <w:b/>
                <w:sz w:val="32"/>
                <w:szCs w:val="32"/>
              </w:rPr>
            </w:pPr>
            <w:r>
              <w:rPr>
                <w:b/>
                <w:sz w:val="32"/>
                <w:szCs w:val="32"/>
              </w:rPr>
              <w:t>21</w:t>
            </w:r>
          </w:p>
        </w:tc>
        <w:tc>
          <w:tcPr>
            <w:tcW w:w="1210" w:type="dxa"/>
          </w:tcPr>
          <w:p w:rsidR="00525187" w:rsidRDefault="00525187" w:rsidP="00525187">
            <w:pPr>
              <w:spacing w:after="0" w:line="240" w:lineRule="auto"/>
              <w:jc w:val="center"/>
              <w:rPr>
                <w:b/>
                <w:sz w:val="32"/>
                <w:szCs w:val="32"/>
              </w:rPr>
            </w:pPr>
            <w:r>
              <w:rPr>
                <w:b/>
                <w:sz w:val="32"/>
                <w:szCs w:val="32"/>
              </w:rPr>
              <w:t>SUM</w:t>
            </w:r>
          </w:p>
          <w:p w:rsidR="00525187" w:rsidRDefault="00525187" w:rsidP="00525187">
            <w:pPr>
              <w:spacing w:after="0" w:line="240" w:lineRule="auto"/>
              <w:jc w:val="center"/>
              <w:rPr>
                <w:b/>
                <w:sz w:val="32"/>
                <w:szCs w:val="32"/>
              </w:rPr>
            </w:pPr>
            <w:r>
              <w:rPr>
                <w:b/>
                <w:sz w:val="32"/>
                <w:szCs w:val="32"/>
              </w:rPr>
              <w:t>21</w:t>
            </w:r>
          </w:p>
        </w:tc>
        <w:tc>
          <w:tcPr>
            <w:tcW w:w="1210" w:type="dxa"/>
          </w:tcPr>
          <w:p w:rsidR="00525187" w:rsidRDefault="00525187" w:rsidP="00525187">
            <w:pPr>
              <w:spacing w:after="0" w:line="240" w:lineRule="auto"/>
              <w:jc w:val="center"/>
              <w:rPr>
                <w:b/>
                <w:sz w:val="32"/>
                <w:szCs w:val="32"/>
              </w:rPr>
            </w:pPr>
            <w:r>
              <w:rPr>
                <w:b/>
                <w:sz w:val="32"/>
                <w:szCs w:val="32"/>
              </w:rPr>
              <w:t>AUT</w:t>
            </w:r>
          </w:p>
          <w:p w:rsidR="00525187" w:rsidRDefault="00525187" w:rsidP="00525187">
            <w:pPr>
              <w:spacing w:after="0" w:line="240" w:lineRule="auto"/>
              <w:jc w:val="center"/>
              <w:rPr>
                <w:b/>
                <w:sz w:val="32"/>
                <w:szCs w:val="32"/>
              </w:rPr>
            </w:pPr>
            <w:r>
              <w:rPr>
                <w:b/>
                <w:sz w:val="32"/>
                <w:szCs w:val="32"/>
              </w:rPr>
              <w:t>21</w:t>
            </w:r>
          </w:p>
        </w:tc>
        <w:tc>
          <w:tcPr>
            <w:tcW w:w="1210" w:type="dxa"/>
          </w:tcPr>
          <w:p w:rsidR="00525187" w:rsidRDefault="00525187" w:rsidP="00525187">
            <w:pPr>
              <w:spacing w:after="0" w:line="240" w:lineRule="auto"/>
              <w:jc w:val="center"/>
              <w:rPr>
                <w:b/>
                <w:sz w:val="32"/>
                <w:szCs w:val="32"/>
              </w:rPr>
            </w:pPr>
            <w:r>
              <w:rPr>
                <w:b/>
                <w:sz w:val="32"/>
                <w:szCs w:val="32"/>
              </w:rPr>
              <w:t>SPR</w:t>
            </w:r>
          </w:p>
          <w:p w:rsidR="00525187" w:rsidRDefault="00525187" w:rsidP="00525187">
            <w:pPr>
              <w:spacing w:after="0" w:line="240" w:lineRule="auto"/>
              <w:jc w:val="center"/>
              <w:rPr>
                <w:b/>
                <w:sz w:val="32"/>
                <w:szCs w:val="32"/>
              </w:rPr>
            </w:pPr>
            <w:r>
              <w:rPr>
                <w:b/>
                <w:sz w:val="32"/>
                <w:szCs w:val="32"/>
              </w:rPr>
              <w:t>22</w:t>
            </w:r>
          </w:p>
        </w:tc>
        <w:tc>
          <w:tcPr>
            <w:tcW w:w="1210" w:type="dxa"/>
          </w:tcPr>
          <w:p w:rsidR="00525187" w:rsidRDefault="00525187" w:rsidP="00525187">
            <w:pPr>
              <w:spacing w:after="0" w:line="240" w:lineRule="auto"/>
              <w:jc w:val="center"/>
              <w:rPr>
                <w:b/>
                <w:sz w:val="32"/>
                <w:szCs w:val="32"/>
              </w:rPr>
            </w:pPr>
            <w:r>
              <w:rPr>
                <w:b/>
                <w:sz w:val="32"/>
                <w:szCs w:val="32"/>
              </w:rPr>
              <w:t>SUM</w:t>
            </w:r>
          </w:p>
          <w:p w:rsidR="00525187" w:rsidRDefault="00525187" w:rsidP="00525187">
            <w:pPr>
              <w:spacing w:after="0" w:line="240" w:lineRule="auto"/>
              <w:jc w:val="center"/>
              <w:rPr>
                <w:b/>
                <w:sz w:val="32"/>
                <w:szCs w:val="32"/>
              </w:rPr>
            </w:pPr>
            <w:r>
              <w:rPr>
                <w:b/>
                <w:sz w:val="32"/>
                <w:szCs w:val="32"/>
              </w:rPr>
              <w:t>22</w:t>
            </w:r>
          </w:p>
        </w:tc>
      </w:tr>
      <w:tr w:rsidR="00AB572A" w:rsidRPr="00AB572A" w:rsidTr="00525187">
        <w:trPr>
          <w:trHeight w:val="97"/>
        </w:trPr>
        <w:tc>
          <w:tcPr>
            <w:tcW w:w="4905" w:type="dxa"/>
          </w:tcPr>
          <w:p w:rsidR="00AB572A" w:rsidRPr="00AB572A" w:rsidRDefault="00AB572A" w:rsidP="00AB572A">
            <w:pPr>
              <w:autoSpaceDE w:val="0"/>
              <w:autoSpaceDN w:val="0"/>
              <w:adjustRightInd w:val="0"/>
              <w:spacing w:after="0" w:line="240" w:lineRule="auto"/>
              <w:rPr>
                <w:rFonts w:ascii="Verdana" w:hAnsi="Verdana" w:cs="Verdana"/>
                <w:color w:val="000000"/>
                <w:sz w:val="18"/>
                <w:szCs w:val="18"/>
              </w:rPr>
            </w:pPr>
            <w:r w:rsidRPr="00AB572A">
              <w:rPr>
                <w:rFonts w:ascii="Verdana" w:hAnsi="Verdana" w:cs="Verdana"/>
                <w:b/>
                <w:bCs/>
                <w:color w:val="000000"/>
                <w:sz w:val="18"/>
                <w:szCs w:val="18"/>
              </w:rPr>
              <w:t xml:space="preserve">Games </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09"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09"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r>
      <w:tr w:rsidR="00C32A94" w:rsidRPr="00AB572A" w:rsidTr="00525187">
        <w:trPr>
          <w:trHeight w:val="270"/>
        </w:trPr>
        <w:tc>
          <w:tcPr>
            <w:tcW w:w="4905" w:type="dxa"/>
          </w:tcPr>
          <w:p w:rsidR="00C32A94" w:rsidRPr="00AB572A" w:rsidRDefault="00C32A94" w:rsidP="00AB572A">
            <w:pPr>
              <w:autoSpaceDE w:val="0"/>
              <w:autoSpaceDN w:val="0"/>
              <w:adjustRightInd w:val="0"/>
              <w:spacing w:after="0" w:line="240" w:lineRule="auto"/>
              <w:rPr>
                <w:rFonts w:ascii="Verdana" w:hAnsi="Verdana" w:cs="Verdana"/>
                <w:color w:val="000000"/>
                <w:sz w:val="18"/>
                <w:szCs w:val="18"/>
              </w:rPr>
            </w:pPr>
            <w:r>
              <w:t>Use the terms ‘opponent’ and ‘team-mate’.</w:t>
            </w: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r w:rsidR="00C32A94" w:rsidRPr="00AB572A" w:rsidTr="00525187">
        <w:trPr>
          <w:trHeight w:val="175"/>
        </w:trPr>
        <w:tc>
          <w:tcPr>
            <w:tcW w:w="4905" w:type="dxa"/>
          </w:tcPr>
          <w:p w:rsidR="00C32A94" w:rsidRPr="00AB572A" w:rsidRDefault="00C32A94" w:rsidP="00AB572A">
            <w:pPr>
              <w:autoSpaceDE w:val="0"/>
              <w:autoSpaceDN w:val="0"/>
              <w:adjustRightInd w:val="0"/>
              <w:spacing w:after="0" w:line="240" w:lineRule="auto"/>
              <w:rPr>
                <w:rFonts w:ascii="Verdana" w:hAnsi="Verdana" w:cs="Verdana"/>
                <w:color w:val="000000"/>
                <w:sz w:val="18"/>
                <w:szCs w:val="18"/>
              </w:rPr>
            </w:pPr>
            <w:r>
              <w:t>Use rolling, hitting, running, jumping, catching and kicking skills in combination</w:t>
            </w: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r w:rsidR="00C32A94" w:rsidRPr="00AB572A" w:rsidTr="00525187">
        <w:trPr>
          <w:trHeight w:val="77"/>
        </w:trPr>
        <w:tc>
          <w:tcPr>
            <w:tcW w:w="4905" w:type="dxa"/>
          </w:tcPr>
          <w:p w:rsidR="00C32A94" w:rsidRPr="00AB572A" w:rsidRDefault="00C32A94" w:rsidP="00AB572A">
            <w:pPr>
              <w:autoSpaceDE w:val="0"/>
              <w:autoSpaceDN w:val="0"/>
              <w:adjustRightInd w:val="0"/>
              <w:spacing w:after="0" w:line="240" w:lineRule="auto"/>
              <w:rPr>
                <w:rFonts w:ascii="Verdana" w:hAnsi="Verdana" w:cs="Verdana"/>
                <w:color w:val="000000"/>
                <w:sz w:val="18"/>
                <w:szCs w:val="18"/>
              </w:rPr>
            </w:pPr>
            <w:r>
              <w:t>Develop tactics.</w:t>
            </w: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r w:rsidR="00C32A94" w:rsidRPr="00AB572A" w:rsidTr="00525187">
        <w:trPr>
          <w:trHeight w:val="175"/>
        </w:trPr>
        <w:tc>
          <w:tcPr>
            <w:tcW w:w="4905" w:type="dxa"/>
          </w:tcPr>
          <w:p w:rsidR="00C32A94" w:rsidRPr="00AB572A" w:rsidRDefault="00C32A94" w:rsidP="00AB572A">
            <w:pPr>
              <w:autoSpaceDE w:val="0"/>
              <w:autoSpaceDN w:val="0"/>
              <w:adjustRightInd w:val="0"/>
              <w:spacing w:after="0" w:line="240" w:lineRule="auto"/>
              <w:rPr>
                <w:rFonts w:ascii="Verdana" w:hAnsi="Verdana" w:cs="Verdana"/>
                <w:color w:val="000000"/>
                <w:sz w:val="18"/>
                <w:szCs w:val="18"/>
              </w:rPr>
            </w:pPr>
            <w:r>
              <w:t>Lead others when appropriate.</w:t>
            </w: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r w:rsidR="00C32A94" w:rsidRPr="00AB572A" w:rsidTr="00525187">
        <w:trPr>
          <w:trHeight w:val="97"/>
        </w:trPr>
        <w:tc>
          <w:tcPr>
            <w:tcW w:w="4905" w:type="dxa"/>
          </w:tcPr>
          <w:p w:rsidR="00C32A94" w:rsidRPr="00AB572A" w:rsidRDefault="00C32A94" w:rsidP="00AB572A">
            <w:pPr>
              <w:autoSpaceDE w:val="0"/>
              <w:autoSpaceDN w:val="0"/>
              <w:adjustRightInd w:val="0"/>
              <w:spacing w:after="0" w:line="240" w:lineRule="auto"/>
              <w:rPr>
                <w:rFonts w:ascii="Verdana" w:hAnsi="Verdana" w:cs="Verdana"/>
                <w:color w:val="000000"/>
                <w:sz w:val="18"/>
                <w:szCs w:val="18"/>
              </w:rPr>
            </w:pPr>
            <w:r w:rsidRPr="00AB572A">
              <w:rPr>
                <w:rFonts w:ascii="Verdana" w:hAnsi="Verdana" w:cs="Verdana"/>
                <w:b/>
                <w:bCs/>
                <w:color w:val="000000"/>
                <w:sz w:val="18"/>
                <w:szCs w:val="18"/>
              </w:rPr>
              <w:t xml:space="preserve">Dance </w:t>
            </w:r>
          </w:p>
        </w:tc>
        <w:tc>
          <w:tcPr>
            <w:tcW w:w="1209" w:type="dxa"/>
          </w:tcPr>
          <w:p w:rsidR="00C32A94" w:rsidRPr="00AB572A" w:rsidRDefault="00C32A94" w:rsidP="00AB572A">
            <w:pPr>
              <w:autoSpaceDE w:val="0"/>
              <w:autoSpaceDN w:val="0"/>
              <w:adjustRightInd w:val="0"/>
              <w:spacing w:after="0" w:line="240" w:lineRule="auto"/>
              <w:rPr>
                <w:rFonts w:ascii="Verdana" w:hAnsi="Verdana" w:cs="Verdana"/>
                <w:b/>
                <w:bCs/>
                <w:color w:val="000000"/>
                <w:sz w:val="20"/>
                <w:szCs w:val="20"/>
              </w:rPr>
            </w:pPr>
          </w:p>
        </w:tc>
        <w:tc>
          <w:tcPr>
            <w:tcW w:w="1209" w:type="dxa"/>
          </w:tcPr>
          <w:p w:rsidR="00C32A94" w:rsidRPr="00AB572A" w:rsidRDefault="00C32A94" w:rsidP="00AB572A">
            <w:pPr>
              <w:autoSpaceDE w:val="0"/>
              <w:autoSpaceDN w:val="0"/>
              <w:adjustRightInd w:val="0"/>
              <w:spacing w:after="0" w:line="240" w:lineRule="auto"/>
              <w:rPr>
                <w:rFonts w:ascii="Verdana" w:hAnsi="Verdana" w:cs="Verdana"/>
                <w:b/>
                <w:bCs/>
                <w:color w:val="000000"/>
                <w:sz w:val="20"/>
                <w:szCs w:val="20"/>
              </w:rPr>
            </w:pPr>
          </w:p>
        </w:tc>
        <w:tc>
          <w:tcPr>
            <w:tcW w:w="1209" w:type="dxa"/>
          </w:tcPr>
          <w:p w:rsidR="00C32A94" w:rsidRPr="00AB572A" w:rsidRDefault="00C32A94"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C32A94" w:rsidRPr="00AB572A" w:rsidRDefault="00C32A94"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C32A94" w:rsidRPr="00AB572A" w:rsidRDefault="00C32A94"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C32A94" w:rsidRPr="00AB572A" w:rsidRDefault="00C32A94"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C32A94" w:rsidRPr="00AB572A" w:rsidRDefault="00C32A94"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C32A94" w:rsidRPr="00AB572A" w:rsidRDefault="00C32A94"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C32A94" w:rsidRPr="00AB572A" w:rsidRDefault="00C32A94" w:rsidP="00AB572A">
            <w:pPr>
              <w:autoSpaceDE w:val="0"/>
              <w:autoSpaceDN w:val="0"/>
              <w:adjustRightInd w:val="0"/>
              <w:spacing w:after="0" w:line="240" w:lineRule="auto"/>
              <w:rPr>
                <w:rFonts w:ascii="Verdana" w:hAnsi="Verdana" w:cs="Verdana"/>
                <w:b/>
                <w:bCs/>
                <w:color w:val="000000"/>
                <w:sz w:val="20"/>
                <w:szCs w:val="20"/>
              </w:rPr>
            </w:pPr>
          </w:p>
        </w:tc>
      </w:tr>
      <w:tr w:rsidR="00C32A94" w:rsidRPr="00AB572A" w:rsidTr="00525187">
        <w:trPr>
          <w:trHeight w:val="175"/>
        </w:trPr>
        <w:tc>
          <w:tcPr>
            <w:tcW w:w="4905" w:type="dxa"/>
          </w:tcPr>
          <w:p w:rsidR="00C32A94" w:rsidRPr="00AB572A" w:rsidRDefault="00C32A94" w:rsidP="00AB572A">
            <w:pPr>
              <w:autoSpaceDE w:val="0"/>
              <w:autoSpaceDN w:val="0"/>
              <w:adjustRightInd w:val="0"/>
              <w:spacing w:after="0" w:line="240" w:lineRule="auto"/>
              <w:rPr>
                <w:rFonts w:ascii="Verdana" w:hAnsi="Verdana" w:cs="Verdana"/>
                <w:color w:val="000000"/>
                <w:sz w:val="18"/>
                <w:szCs w:val="18"/>
              </w:rPr>
            </w:pPr>
            <w:r>
              <w:t>Copy and remember moves and positions.</w:t>
            </w:r>
          </w:p>
        </w:tc>
        <w:tc>
          <w:tcPr>
            <w:tcW w:w="1209" w:type="dxa"/>
          </w:tcPr>
          <w:p w:rsidR="00C32A94" w:rsidRPr="00AB572A" w:rsidRDefault="00C32A94"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AB572A">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AB572A">
            <w:pPr>
              <w:autoSpaceDE w:val="0"/>
              <w:autoSpaceDN w:val="0"/>
              <w:adjustRightInd w:val="0"/>
              <w:spacing w:after="0" w:line="240" w:lineRule="auto"/>
              <w:rPr>
                <w:rFonts w:ascii="Verdana" w:hAnsi="Verdana" w:cs="Verdana"/>
                <w:color w:val="000000"/>
                <w:sz w:val="16"/>
                <w:szCs w:val="16"/>
              </w:rPr>
            </w:pPr>
          </w:p>
        </w:tc>
      </w:tr>
      <w:tr w:rsidR="00C32A94" w:rsidRPr="00AB572A" w:rsidTr="00B77F71">
        <w:trPr>
          <w:trHeight w:val="270"/>
        </w:trPr>
        <w:tc>
          <w:tcPr>
            <w:tcW w:w="4905" w:type="dxa"/>
          </w:tcPr>
          <w:p w:rsidR="00C32A94" w:rsidRPr="00417454" w:rsidRDefault="00C32A94" w:rsidP="00A357C9">
            <w:pPr>
              <w:pStyle w:val="Default"/>
              <w:rPr>
                <w:rFonts w:asciiTheme="minorHAnsi" w:hAnsiTheme="minorHAnsi"/>
                <w:sz w:val="22"/>
                <w:szCs w:val="22"/>
              </w:rPr>
            </w:pPr>
            <w:r w:rsidRPr="00417454">
              <w:rPr>
                <w:rFonts w:asciiTheme="minorHAnsi" w:hAnsiTheme="minorHAnsi"/>
                <w:sz w:val="22"/>
                <w:szCs w:val="22"/>
              </w:rPr>
              <w:t>Move with careful control and coordination</w:t>
            </w:r>
          </w:p>
        </w:tc>
        <w:tc>
          <w:tcPr>
            <w:tcW w:w="1209"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r>
      <w:tr w:rsidR="00C32A94" w:rsidRPr="00AB572A" w:rsidTr="00B77F71">
        <w:trPr>
          <w:trHeight w:val="175"/>
        </w:trPr>
        <w:tc>
          <w:tcPr>
            <w:tcW w:w="4905" w:type="dxa"/>
          </w:tcPr>
          <w:p w:rsidR="00C32A94" w:rsidRPr="00417454" w:rsidRDefault="00C32A94" w:rsidP="00A357C9">
            <w:pPr>
              <w:pStyle w:val="Default"/>
              <w:rPr>
                <w:rFonts w:asciiTheme="minorHAnsi" w:hAnsiTheme="minorHAnsi"/>
                <w:sz w:val="22"/>
                <w:szCs w:val="22"/>
              </w:rPr>
            </w:pPr>
            <w:r w:rsidRPr="00417454">
              <w:rPr>
                <w:rFonts w:asciiTheme="minorHAnsi" w:hAnsiTheme="minorHAnsi"/>
                <w:sz w:val="22"/>
                <w:szCs w:val="22"/>
              </w:rPr>
              <w:t>Link two or more actions to perform a sequence</w:t>
            </w:r>
          </w:p>
        </w:tc>
        <w:tc>
          <w:tcPr>
            <w:tcW w:w="1209"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r>
      <w:tr w:rsidR="00C32A94" w:rsidRPr="00AB572A" w:rsidTr="00B77F71">
        <w:trPr>
          <w:trHeight w:val="77"/>
        </w:trPr>
        <w:tc>
          <w:tcPr>
            <w:tcW w:w="4905" w:type="dxa"/>
          </w:tcPr>
          <w:p w:rsidR="00C32A94" w:rsidRPr="00417454" w:rsidRDefault="00C32A94" w:rsidP="00A357C9">
            <w:pPr>
              <w:pStyle w:val="Default"/>
              <w:rPr>
                <w:rFonts w:asciiTheme="minorHAnsi" w:hAnsiTheme="minorHAnsi"/>
                <w:sz w:val="22"/>
                <w:szCs w:val="22"/>
              </w:rPr>
            </w:pPr>
            <w:r w:rsidRPr="00417454">
              <w:rPr>
                <w:rFonts w:asciiTheme="minorHAnsi" w:hAnsiTheme="minorHAnsi"/>
                <w:sz w:val="22"/>
                <w:szCs w:val="22"/>
              </w:rPr>
              <w:t>Choose movements to communicate a mood, feeling or idea</w:t>
            </w:r>
          </w:p>
        </w:tc>
        <w:tc>
          <w:tcPr>
            <w:tcW w:w="1209"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r>
      <w:tr w:rsidR="00C32A94" w:rsidRPr="00AB572A" w:rsidTr="00B77F71">
        <w:trPr>
          <w:trHeight w:val="77"/>
        </w:trPr>
        <w:tc>
          <w:tcPr>
            <w:tcW w:w="4905" w:type="dxa"/>
          </w:tcPr>
          <w:p w:rsidR="00C32A94" w:rsidRPr="00A357C9" w:rsidRDefault="00C32A94" w:rsidP="00A357C9">
            <w:pPr>
              <w:pStyle w:val="Default"/>
              <w:rPr>
                <w:rFonts w:ascii="Verdana" w:hAnsi="Verdana"/>
                <w:sz w:val="18"/>
                <w:szCs w:val="18"/>
              </w:rPr>
            </w:pPr>
            <w:r w:rsidRPr="00A357C9">
              <w:rPr>
                <w:rFonts w:ascii="Verdana" w:hAnsi="Verdana" w:cs="Verdana"/>
                <w:b/>
                <w:bCs/>
                <w:sz w:val="18"/>
                <w:szCs w:val="18"/>
              </w:rPr>
              <w:t>Gymnastics</w:t>
            </w:r>
          </w:p>
        </w:tc>
        <w:tc>
          <w:tcPr>
            <w:tcW w:w="1209"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r>
      <w:tr w:rsidR="00C32A94" w:rsidRPr="00AB572A" w:rsidTr="00B77F71">
        <w:trPr>
          <w:trHeight w:val="175"/>
        </w:trPr>
        <w:tc>
          <w:tcPr>
            <w:tcW w:w="4905" w:type="dxa"/>
          </w:tcPr>
          <w:p w:rsidR="00C32A94" w:rsidRPr="00417454" w:rsidRDefault="00C32A94" w:rsidP="00A357C9">
            <w:pPr>
              <w:pStyle w:val="Default"/>
              <w:rPr>
                <w:rFonts w:asciiTheme="minorHAnsi" w:hAnsiTheme="minorHAnsi"/>
                <w:sz w:val="22"/>
                <w:szCs w:val="22"/>
              </w:rPr>
            </w:pPr>
            <w:r w:rsidRPr="00417454">
              <w:rPr>
                <w:rFonts w:asciiTheme="minorHAnsi" w:hAnsiTheme="minorHAnsi"/>
                <w:sz w:val="22"/>
                <w:szCs w:val="22"/>
              </w:rPr>
              <w:t xml:space="preserve"> Copy and remember actions.</w:t>
            </w:r>
          </w:p>
          <w:p w:rsidR="00C32A94" w:rsidRPr="00417454" w:rsidRDefault="00C32A94" w:rsidP="00A357C9">
            <w:pPr>
              <w:pStyle w:val="Default"/>
              <w:rPr>
                <w:rFonts w:asciiTheme="minorHAnsi" w:hAnsiTheme="minorHAnsi"/>
                <w:sz w:val="22"/>
                <w:szCs w:val="22"/>
              </w:rPr>
            </w:pPr>
          </w:p>
        </w:tc>
        <w:tc>
          <w:tcPr>
            <w:tcW w:w="1209"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A357C9">
            <w:pPr>
              <w:autoSpaceDE w:val="0"/>
              <w:autoSpaceDN w:val="0"/>
              <w:adjustRightInd w:val="0"/>
              <w:spacing w:after="0" w:line="240" w:lineRule="auto"/>
              <w:rPr>
                <w:rFonts w:ascii="Verdana" w:hAnsi="Verdana" w:cs="Verdana"/>
                <w:color w:val="000000"/>
                <w:sz w:val="16"/>
                <w:szCs w:val="16"/>
              </w:rPr>
            </w:pPr>
          </w:p>
        </w:tc>
      </w:tr>
      <w:tr w:rsidR="00C32A94" w:rsidRPr="00AB572A" w:rsidTr="00B77F71">
        <w:trPr>
          <w:trHeight w:val="175"/>
        </w:trPr>
        <w:tc>
          <w:tcPr>
            <w:tcW w:w="4905" w:type="dxa"/>
          </w:tcPr>
          <w:p w:rsidR="00C32A94" w:rsidRPr="00417454" w:rsidRDefault="00C32A94" w:rsidP="00B77F71">
            <w:pPr>
              <w:autoSpaceDE w:val="0"/>
              <w:autoSpaceDN w:val="0"/>
              <w:adjustRightInd w:val="0"/>
              <w:spacing w:after="0" w:line="240" w:lineRule="auto"/>
              <w:rPr>
                <w:rFonts w:cs="Wingdings"/>
                <w:color w:val="000000"/>
              </w:rPr>
            </w:pPr>
            <w:r>
              <w:t>Move with some control and awareness of space.</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r>
      <w:tr w:rsidR="00C32A94" w:rsidRPr="00AB572A" w:rsidTr="00B77F71">
        <w:trPr>
          <w:trHeight w:val="97"/>
        </w:trPr>
        <w:tc>
          <w:tcPr>
            <w:tcW w:w="4905" w:type="dxa"/>
          </w:tcPr>
          <w:p w:rsidR="00C32A94" w:rsidRPr="00417454" w:rsidRDefault="00C32A94" w:rsidP="00B77F71">
            <w:pPr>
              <w:autoSpaceDE w:val="0"/>
              <w:autoSpaceDN w:val="0"/>
              <w:adjustRightInd w:val="0"/>
              <w:spacing w:after="0" w:line="240" w:lineRule="auto"/>
              <w:rPr>
                <w:rFonts w:cs="Verdana"/>
                <w:color w:val="000000"/>
              </w:rPr>
            </w:pPr>
            <w:r>
              <w:t>Link two or more actions to make a sequence.</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b/>
                <w:bCs/>
                <w:color w:val="000000"/>
                <w:sz w:val="20"/>
                <w:szCs w:val="20"/>
              </w:rPr>
            </w:pP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b/>
                <w:bCs/>
                <w:color w:val="000000"/>
                <w:sz w:val="20"/>
                <w:szCs w:val="20"/>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b/>
                <w:bCs/>
                <w:color w:val="000000"/>
                <w:sz w:val="20"/>
                <w:szCs w:val="20"/>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b/>
                <w:bCs/>
                <w:color w:val="000000"/>
                <w:sz w:val="20"/>
                <w:szCs w:val="20"/>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b/>
                <w:bCs/>
                <w:color w:val="000000"/>
                <w:sz w:val="20"/>
                <w:szCs w:val="20"/>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b/>
                <w:bCs/>
                <w:color w:val="000000"/>
                <w:sz w:val="20"/>
                <w:szCs w:val="20"/>
              </w:rPr>
            </w:pPr>
          </w:p>
        </w:tc>
      </w:tr>
      <w:tr w:rsidR="00C32A94" w:rsidRPr="00AB572A" w:rsidTr="00B77F71">
        <w:trPr>
          <w:trHeight w:val="175"/>
        </w:trPr>
        <w:tc>
          <w:tcPr>
            <w:tcW w:w="4905" w:type="dxa"/>
          </w:tcPr>
          <w:p w:rsidR="00C32A94" w:rsidRPr="00417454" w:rsidRDefault="00C32A94" w:rsidP="00B77F71">
            <w:pPr>
              <w:autoSpaceDE w:val="0"/>
              <w:autoSpaceDN w:val="0"/>
              <w:adjustRightInd w:val="0"/>
              <w:spacing w:after="0" w:line="240" w:lineRule="auto"/>
              <w:rPr>
                <w:rFonts w:cs="Verdana"/>
                <w:color w:val="000000"/>
              </w:rPr>
            </w:pPr>
            <w:r>
              <w:t>Show contrasts (such as small/tall, straight/curved and wide/narrow).</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r>
      <w:tr w:rsidR="00C32A94" w:rsidRPr="00AB572A" w:rsidTr="00B77F71">
        <w:trPr>
          <w:trHeight w:val="175"/>
        </w:trPr>
        <w:tc>
          <w:tcPr>
            <w:tcW w:w="4905" w:type="dxa"/>
          </w:tcPr>
          <w:p w:rsidR="00C32A94" w:rsidRDefault="00C32A94" w:rsidP="00B77F71">
            <w:pPr>
              <w:autoSpaceDE w:val="0"/>
              <w:autoSpaceDN w:val="0"/>
              <w:adjustRightInd w:val="0"/>
              <w:spacing w:after="0" w:line="240" w:lineRule="auto"/>
            </w:pPr>
            <w:r>
              <w:t>Travel by rolling forwards, backwards and sideways.</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r>
      <w:tr w:rsidR="00C32A94" w:rsidRPr="00AB572A" w:rsidTr="00B77F71">
        <w:trPr>
          <w:trHeight w:val="175"/>
        </w:trPr>
        <w:tc>
          <w:tcPr>
            <w:tcW w:w="4905" w:type="dxa"/>
          </w:tcPr>
          <w:p w:rsidR="00C32A94" w:rsidRDefault="00C32A94" w:rsidP="00B77F71">
            <w:pPr>
              <w:autoSpaceDE w:val="0"/>
              <w:autoSpaceDN w:val="0"/>
              <w:adjustRightInd w:val="0"/>
              <w:spacing w:after="0" w:line="240" w:lineRule="auto"/>
            </w:pPr>
            <w:r>
              <w:t>Hold a position whilst balancing on different points of the body.</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r>
      <w:tr w:rsidR="00C32A94" w:rsidRPr="00AB572A" w:rsidTr="00B77F71">
        <w:trPr>
          <w:trHeight w:val="175"/>
        </w:trPr>
        <w:tc>
          <w:tcPr>
            <w:tcW w:w="4905" w:type="dxa"/>
          </w:tcPr>
          <w:p w:rsidR="00C32A94" w:rsidRDefault="00C32A94" w:rsidP="00B77F71">
            <w:pPr>
              <w:autoSpaceDE w:val="0"/>
              <w:autoSpaceDN w:val="0"/>
              <w:adjustRightInd w:val="0"/>
              <w:spacing w:after="0" w:line="240" w:lineRule="auto"/>
            </w:pPr>
            <w:r>
              <w:lastRenderedPageBreak/>
              <w:t>Climb safely on equipment.</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r>
      <w:tr w:rsidR="00C32A94" w:rsidRPr="00AB572A" w:rsidTr="00B77F71">
        <w:trPr>
          <w:trHeight w:val="175"/>
        </w:trPr>
        <w:tc>
          <w:tcPr>
            <w:tcW w:w="4905" w:type="dxa"/>
          </w:tcPr>
          <w:p w:rsidR="00C32A94" w:rsidRDefault="00C32A94" w:rsidP="00B77F71">
            <w:pPr>
              <w:autoSpaceDE w:val="0"/>
              <w:autoSpaceDN w:val="0"/>
              <w:adjustRightInd w:val="0"/>
              <w:spacing w:after="0" w:line="240" w:lineRule="auto"/>
            </w:pPr>
            <w:r>
              <w:t>Stretch and curl to develop flexibility.</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r>
      <w:tr w:rsidR="00C32A94" w:rsidRPr="00AB572A" w:rsidTr="00B77F71">
        <w:trPr>
          <w:trHeight w:val="175"/>
        </w:trPr>
        <w:tc>
          <w:tcPr>
            <w:tcW w:w="4905" w:type="dxa"/>
          </w:tcPr>
          <w:p w:rsidR="00C32A94" w:rsidRDefault="00C32A94" w:rsidP="00B77F71">
            <w:pPr>
              <w:autoSpaceDE w:val="0"/>
              <w:autoSpaceDN w:val="0"/>
              <w:adjustRightInd w:val="0"/>
              <w:spacing w:after="0" w:line="240" w:lineRule="auto"/>
            </w:pPr>
            <w:r>
              <w:t>Jump in a variety of ways and land with increasing control and balance</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r>
      <w:tr w:rsidR="00C32A94" w:rsidRPr="00AB572A" w:rsidTr="00B77F71">
        <w:trPr>
          <w:trHeight w:val="175"/>
        </w:trPr>
        <w:tc>
          <w:tcPr>
            <w:tcW w:w="4905" w:type="dxa"/>
          </w:tcPr>
          <w:p w:rsidR="00C32A94" w:rsidRPr="00C32A94" w:rsidRDefault="00C32A94" w:rsidP="00B77F71">
            <w:pPr>
              <w:autoSpaceDE w:val="0"/>
              <w:autoSpaceDN w:val="0"/>
              <w:adjustRightInd w:val="0"/>
              <w:spacing w:after="0" w:line="240" w:lineRule="auto"/>
              <w:rPr>
                <w:rFonts w:ascii="Verdana" w:hAnsi="Verdana"/>
                <w:b/>
                <w:sz w:val="20"/>
                <w:szCs w:val="20"/>
              </w:rPr>
            </w:pPr>
            <w:r w:rsidRPr="00C32A94">
              <w:rPr>
                <w:rFonts w:ascii="Verdana" w:hAnsi="Verdana"/>
                <w:b/>
                <w:sz w:val="20"/>
                <w:szCs w:val="20"/>
              </w:rPr>
              <w:t>Swimming</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r w:rsidR="00C32A94" w:rsidRPr="00AB572A" w:rsidTr="00B77F71">
        <w:trPr>
          <w:trHeight w:val="175"/>
        </w:trPr>
        <w:tc>
          <w:tcPr>
            <w:tcW w:w="4905" w:type="dxa"/>
          </w:tcPr>
          <w:p w:rsidR="00C32A94" w:rsidRDefault="00C32A94" w:rsidP="00B77F71">
            <w:pPr>
              <w:autoSpaceDE w:val="0"/>
              <w:autoSpaceDN w:val="0"/>
              <w:adjustRightInd w:val="0"/>
              <w:spacing w:after="0" w:line="240" w:lineRule="auto"/>
            </w:pPr>
            <w:r>
              <w:t>Swim unaided up to 25 metres</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r w:rsidR="00C32A94" w:rsidRPr="00AB572A" w:rsidTr="00B77F71">
        <w:trPr>
          <w:trHeight w:val="175"/>
        </w:trPr>
        <w:tc>
          <w:tcPr>
            <w:tcW w:w="4905" w:type="dxa"/>
          </w:tcPr>
          <w:p w:rsidR="00C32A94" w:rsidRDefault="00C32A94" w:rsidP="00B77F71">
            <w:pPr>
              <w:autoSpaceDE w:val="0"/>
              <w:autoSpaceDN w:val="0"/>
              <w:adjustRightInd w:val="0"/>
              <w:spacing w:after="0" w:line="240" w:lineRule="auto"/>
            </w:pPr>
            <w:r>
              <w:t>Use one basic stroke, breathing correctly.</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r w:rsidR="00C32A94" w:rsidRPr="00AB572A" w:rsidTr="00B77F71">
        <w:trPr>
          <w:trHeight w:val="175"/>
        </w:trPr>
        <w:tc>
          <w:tcPr>
            <w:tcW w:w="4905" w:type="dxa"/>
          </w:tcPr>
          <w:p w:rsidR="00C32A94" w:rsidRDefault="00C32A94" w:rsidP="00B77F71">
            <w:pPr>
              <w:autoSpaceDE w:val="0"/>
              <w:autoSpaceDN w:val="0"/>
              <w:adjustRightInd w:val="0"/>
              <w:spacing w:after="0" w:line="240" w:lineRule="auto"/>
            </w:pPr>
            <w:r>
              <w:t>Control leg movements.</w:t>
            </w: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C32A94" w:rsidRPr="00AB572A" w:rsidRDefault="00C32A94"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bl>
    <w:p w:rsidR="00AB572A" w:rsidRPr="00AB572A" w:rsidRDefault="00AB572A" w:rsidP="00AB572A">
      <w:pPr>
        <w:rPr>
          <w:u w:val="single"/>
        </w:rPr>
      </w:pPr>
    </w:p>
    <w:sectPr w:rsidR="00AB572A" w:rsidRPr="00AB572A" w:rsidSect="00AB572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23B"/>
    <w:multiLevelType w:val="hybridMultilevel"/>
    <w:tmpl w:val="919ED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987C8E"/>
    <w:multiLevelType w:val="hybridMultilevel"/>
    <w:tmpl w:val="6A166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2A"/>
    <w:rsid w:val="00417454"/>
    <w:rsid w:val="00525187"/>
    <w:rsid w:val="005E4C86"/>
    <w:rsid w:val="00615543"/>
    <w:rsid w:val="00A3551F"/>
    <w:rsid w:val="00A357C9"/>
    <w:rsid w:val="00AB572A"/>
    <w:rsid w:val="00BE51A2"/>
    <w:rsid w:val="00C32A94"/>
    <w:rsid w:val="00DA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C84F"/>
  <w15:docId w15:val="{72915955-0B6F-449F-B2B6-1AE60FBF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72A"/>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ListParagraph">
    <w:name w:val="List Paragraph"/>
    <w:basedOn w:val="Normal"/>
    <w:uiPriority w:val="34"/>
    <w:qFormat/>
    <w:rsid w:val="00A3551F"/>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 Ritchie</cp:lastModifiedBy>
  <cp:revision>4</cp:revision>
  <dcterms:created xsi:type="dcterms:W3CDTF">2019-09-02T11:58:00Z</dcterms:created>
  <dcterms:modified xsi:type="dcterms:W3CDTF">2019-12-17T11:57:00Z</dcterms:modified>
</cp:coreProperties>
</file>